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200" w:line="288" w:lineRule="auto"/>
      </w:pPr>
      <w:r>
        <w:rPr>
          <w:rFonts w:ascii="맑은 고딕" w:eastAsia="맑은 고딕" w:hAnsi="맑은 고딕" w:cs="맑은 고딕"/>
          <w:b/>
          <w:sz w:val="36"/>
          <w:szCs w:val="36"/>
        </w:rPr>
        <w:t xml:space="preserve">2026 노동자 최우선 단체협약 표준안(1안)</w:t>
      </w:r>
    </w:p>
    <w:p>
      <w:pPr>
        <w:spacing w:before="0" w:after="160" w:line="288" w:lineRule="auto"/>
        <w:ind w:left="200"/>
      </w:pPr>
      <w:r>
        <w:rPr>
          <w:rFonts w:ascii="맑은 고딕" w:eastAsia="맑은 고딕" w:hAnsi="맑은 고딕" w:cs="맑은 고딕"/>
          <w:sz w:val="20"/>
          <w:szCs w:val="20"/>
        </w:rPr>
        <w:t xml:space="preserve">사용자와 노동조합은 노동자의 생존권·건강권·단결권·단체교섭권·단체행동권을 실질적으로 보장하고 안전하고 지속가능한 공공 일터를 만들기 위하여 이 단체협약을 체결한다.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제1장 총칙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제1조(목적)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이 협약은 노동자의 고용안정, 적정임금, 건강권, 평등권, 인격권, 단결권, 단체교섭권, 단체행동권과 공공서비스의 지속가능성을 실질적으로 보장하는 것을 목적으로 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제2조(기본원칙)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노사는 헌법상 노동3권, 인간의 존엄, 평등, 안전하고 건강하게 일할 권리, 일과 생활의 균형, 공공성 강화 원칙에 따라 이 협약을 해석하고 이행한다.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사용자는 예산, 지침, 내부규정, 관행, 경영상 필요를 이유로 법령과 이 협약이 보장하는 권리를 일방적으로 축소할 수 없다.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제3조(유리원칙과 우선효)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이 협약은 취업규칙, 인사규정, 보수규정, 복무규정, 개별 근로계약, 기관 관행보다 우선한다.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법령, 지침, 규정, 관행, 개별계약 중 노동자에게 더 유리한 기준이 있으면 그 기준을 적용한다.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협약 체결 후 법령 개정으로 더 유리한 기준이 생기면 별도 개정 전이라도 그 기준을 즉시 적용한다.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제4조(적용범위)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이 협약은 조합원에게 적용한다.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임금체계, 노동시간, 휴일·휴가, 안전보건, 복리후생, 차별금지, 괴롭힘 방지, 개인정보 보호, 인사제도 등 집단적 근로조건에 관한 조항은 전체 노동자에게 적용한다.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기간제, 단시간, 무기계약직, 공무직, 파견·용역·수탁 노동자에게도 해당 업무와 사업장에 관한 조항을 최대한 적용한다.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제5조(기존 권리와 관행의 보장)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기존 노동조건, 조합활동 권리, 복리후생, 근무형태, 유급휴가, 수당, 시설 이용, 관행상 권리는 이 협약에 명시되지 않았다는 이유로 저하시킬 수 없다.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사용자는 조직개편, 직제개편, 명칭변경, 사업이관, 전산시스템 변경을 이유로 기존 권리를 축소할 수 없다.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제6조(불이익 변경 금지)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취업규칙, 인사·보수·복무·평가·성과급·복리후생·안전보건 규정의 불이익 변경은 조합의 명시적 동의 없이 할 수 없다.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사용자는 개별 동의, 전자서명, 묵시적 동의, 공지 후 이의 없음 방식으로 집단적 동의를 대체할 수 없다.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제7조(성실이행과 이행점검)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노사는 협약 체결 후 30일 이내 협약이행 점검표를 작성하고 분기별로 이행상황을 확인한다.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미이행 사항은 이행기한, 책임부서, 조치계획을 적은 문서로 확정한다.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제8조(보충협약)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법령 개정, 판례 변경, 예산·지침 변경, 조직개편, 신기술 도입, 감염병·재난, 직종 신설, 근무형태 변화가 있으면 노사는 지체 없이 보충협약을 체결한다.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보충협약, 별도합의, 노사합의서는 이 협약과 동일한 효력을 가진다.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제2장 노동조합 활동 보장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제9조(단체교섭 대표성 보장)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사용자는 조합을 조합원과 적용대상 노동자의 근로조건에 관한 정당한 교섭주체로 인정하고 존중한다.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제10조(조합 가입과 활동의 자유)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사용자는 조합 가입, 탈퇴, 선거, 회의, 교육, 홍보, 상급단체 활동을 방해하거나 그와 관련한 불이익을 줄 수 없다.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관리자는 조합 가입 여부 질문, 탈퇴 권유, 조합활동 감시, 조합원 명단 요구를 할 수 없다.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제11조(부당노동행위 금지)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사용자는 조합활동을 이유로 채용, 전보, 승진, 평가, 성과급, 교육, 포상, 징계, 계약갱신, 업무배정에서 불이익을 주어서는 안 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부당노동행위 의심 사안이 발생하면 조합 요구일로부터 7일 이내 노사공동조사를 시작한다.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제12조(조합원의 범위)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조합원의 범위는 법령상 사용자 이익대표자 등 최소 범위로 제한하고, 직급·보직·직렬 명칭만으로 조합원 자격을 배제하지 않는다.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사용자 이익대표자 해당 여부는 실제 권한과 직무를 기준으로 노사협의한다.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제13조(근무시간 중 조합활동)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단체교섭, 노사협의회, 산업안전보건위원회, 고충처리, 징계·인사 관련 조합참여, 조합 총회·대의원대회·운영위원회, 교육, 선거, 상급단체 회의, 공익적 노동권·안전보건 활동은 근무시간 중 유급 조합활동으로 인정한다.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부서장은 정당한 조합활동 참가를 업무상 이유로 부당하게 제한할 수 없다.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제14조(조합 교육시간)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사용자는 조합원 교육을 연간 유급으로 보장하고, 신규입사자 교육 과정에 조합 소개 시간을 배정한다.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교대제, 분산사업장, 현장근무자는 대체인력 또는 온라인·순회교육 방식으로 동등한 교육권을 보장한다.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제15조(근로시간면제)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근로시간면제는 법령과 고시가 허용하는 최대 범위에서 조합활동이 실질적으로 가능하도록 운영한다.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면제시간 배분, 사용계획, 대상자 지정은 조합의 자율성을 존중한다.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사용자는 면제시간 사용을 이유로 임금, 평가, 승진, 교육, 복리후생, 근속에서 불이익을 주지 않는다.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제16조(전임자와 복귀)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조합 전임자와 근로시간면제자는 정상근무한 것으로 보아 모든 인사·보수상 권리를 보장한다.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전임 또는 면제 종료 시 원직 또는 동등가치 직무 복귀를 원칙으로 하며, 본인 희망을 우선 고려한다.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장기 전임자에게는 복귀 전 유급 직무교육과 적응기간을 부여한다.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제17조(조합비 공제)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사용자는 조합이 통보한 조합비와 부과금을 임금지급일에 공제하여 명세와 함께 조합에 인도한다.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공제방식 변경, 공제중단, 명단 누락은 조합과 사전합의 없이 할 수 없다.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제18조(시설·편의 제공)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사용자는 조합사무실, 회의실, 교육장, 게시판, 문서보관 공간, 사내우편, 전자우편, 사내망, 화상회의, 업무용 협업도구 접근권을 제공한다.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지역본부, 지사, 센터, 병동, 교대사업장 등에는 조합활동을 위한 별도 공간이나 공동이용 공간을 마련한다.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제19조(홍보와 소통권)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조합은 게시판, 전자게시판, 이메일, 메신저, 사내망, 유인물, 현수막 등 합리적 수단으로 조합 소식을 알릴 수 있다.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사용자는 명예훼손, 개인정보 침해 등 명백한 위법 사유가 없는 한 조합 홍보물을 임의 철거하거나 발송을 차단할 수 없다.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제20조(자료제공)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사용자는 교섭과 조합활동에 필요한 임금, 수당, 평가, 승진, 전보, 징계, 채용, 정원, 예산, 결산, 성과급, 외주화, 안전보건, 산재, 복리후생, 출산·육아, 감정노동, 민원, 개인정보·감시 장비 자료를 조합 요구일로부터 10일 이내 제공한다.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개인정보 또는 비밀이 포함된 자료는 비식별화, 열람, 집계표 제공 등으로 대체하되 핵심 내용 제공을 거부할 수 없다.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제3장 교섭, 노사공동결정, 경영참여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제21조(교섭대상)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교섭대상은 임금, 보수체계, 노동시간, 휴일·휴가, 인사, 평가, 승진, 징계, 고용안정, 안전보건, 복리후생, 차별시정, 디지털 감시, 개인정보, 조직개편, 외주화, 사업이관, 정원, 인력충원, 직무급·성과급, 노동이사, 노사공동위원회 운영 등 노동조건 전반으로 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제22조(교섭절차)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어느 일방이 교섭을 요구하면 상대방은 정당한 이유 없이 거부할 수 없고 7일 이내 예비교섭을 실시한다.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교섭 일정, 장소, 참석자, 안건, 자료제출 기한은 예비교섭에서 정한다.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제23조(교섭자료 사전제공)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사용자는 임금교섭 전 보수총액, 인건비 집행, 직급·직렬별 임금분포, 성과급 산정, 복리후생비, 예산지침, 정원자료를 제공한다.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단체교섭 전에는 제규정, 노사합의 이행현황, 고충·징계·산재·괴롭힘·성희롱 처리현황, 외주·위탁 계약현황을 제공한다.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제24조(회의록과 합의서)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모든 교섭, 노사협의, 공동위원회 회의는 회의록을 작성하고 쌍방 확인 후 보관한다.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합의사항은 합의서, 부속합의, 보충협약 등 문서로 확정하며 담당부서와 이행기한을 명시한다.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제25조(노사공동위원회)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노사는 노사협의회, 산업안전보건위원회, 인사제도개선위원회, 임금체계개선위원회, 복리후생위원회, 고용안정위원회, 성평등·괴롭힘방지위원회, 디지털전환협의회, 민원·감정노동보호위원회를 노사 동수로 운영한다.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위원회 자료와 회의결과는 조합에 제공하고, 합의사항은 기관 운영계획에 반영한다.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제26조(노동이사와 이사회 참여)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사용자는 법령이 허용하는 최대 범위에서 노동이사제, 이사회 참관, 안건 사전열람, 의견진술, 주요 위원회 참여를 보장한다.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노동이사 또는 노동자 대표 활동을 이유로 인사·평가·보수상 불이익을 주지 않는다.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제27조(조직개편 사전협의)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사용자는 직제개편, 정원조정, 통폐합, 이전, 사업폐지, 사업이관, 자동화, AI 도입, 민간위탁, 자회사 전환을 추진할 때 계획 확정 전 조합과 협의한다.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노동조건에 중대한 영향을 주는 사항은 노사합의 없이 시행하지 않는다.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제28조(공공성 강화)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노사는 기관의 공공서비스 품질, 안전, 접근성, 취약계층 보호, 공익적 책임을 강화하기 위해 공동으로 노력한다.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공공성 약화, 노동조건 저하, 안전위험 증가가 예상되는 정책은 노사공동으로 영향평가를 실시한다.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제4장 고용안정과 인사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제29조(고용안정 원칙)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상시·지속 업무는 직접고용 정규직으로 수행한다.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사용자는 인력 부족을 장시간 노동, 외주화, 비정규직 확대, 단기계약 반복으로 해결하지 않는다.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제30조(정원과 인력충원)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사용자는 결원, 휴직, 장시간 노동, 산업재해, 민원폭증, 교대제 결손, 신규사업 발생 시 적정인력을 충원한다.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정원 산정기준과 인력운영계획은 조합과 협의한다.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제31조(비정규직 보호와 전환)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비정규직, 공무직, 무기계약직, 기간제, 단시간 노동자에게 임금, 수당, 휴가, 복리후생, 교육, 안전보건에서 불합리한 차별을 하지 않는다.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상시·지속 업무의 비정규직은 정규직 전환을 원칙으로 하고, 전환 전에도 동일가치노동 동일처우 원칙을 적용한다.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제32조(외주화·민간위탁 제한)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사용자는 생명·안전, 고객응대, 정보보호, 상시·지속, 핵심 공공서비스 업무를 외주화하거나 민간위탁하지 않는다.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외주화가 불가피하다고 주장하는 경우 사용자는 필요성, 비용, 안전, 고용영향, 노동조건 영향자료를 조합에 제공하고 합의해야 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제33조(사업이관과 고용승계)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사업이관, 통폐합, 위탁변경, 자회사 전환, 계약자 변경 시 기존 노동자의 고용과 노동조건을 승계한다.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승계 과정에서 임금, 근속, 직무, 근무지, 복리후생, 조합활동 권리를 저하시킬 수 없다.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제34조(채용)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채용은 공개·공정·차별금지를 원칙으로 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경력 산정 시 공공부문 경력, 돌봄으로 인한 경력단절, 군복무, 산재요양, 육아휴직, 비정규직 동일업무 경력을 합리적으로 반영한다.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제35조(수습과 시용)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수습·시용 기간은 필요한 최소기간으로 하고, 평가기준을 사전에 서면으로 고지한다.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수습·시용 종료 거부는 객관적 사유와 절차를 갖춰야 하며 조합의 조력을 받을 수 있다.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제36조(전보와 배치)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전보와 배치는 업무상 필요성과 노동자의 생활연고, 건강, 장애, 임신·육아·가족돌봄, 통근거리, 전문성, 희망을 종합 고려한다.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생활권 변경, 장거리 전보, 교대제 전환, 직무급 하락이 따르는 전보는 본인 동의를 원칙으로 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제37조(원거리 전보 보호)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부득이한 원거리 전보 시 사용자는 사전예고, 이의신청, 숙소, 이주비, 교통비, 정착휴가, 가족돌봄 지원을 제공한다.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임신, 영유아·장애·질병 가족돌봄, 산재회복, 중증질환 노동자는 원거리 전보 대상에서 제외한다.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제38조(승진)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승진 기준, 심사자료, 반영비율, 가점·감점, 심사위원 구성은 사전에 공개한다.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조합활동, 육아휴직, 병가, 산재, 가족돌봄, 고충제기, 내부신고를 이유로 승진에서 불이익을 줄 수 없다.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제39조(평가)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평가는 객관성, 투명성, 예측가능성, 이의신청권을 보장해야 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상대평가 강제배분, 성과압박, 민원건수 중심 평가, 휴직자 불이익 평가는 개선 대상으로 하며 조합과 협의한다.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제40조(교육훈련)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사용자는 직무교육, 승진교육, 전환배치교육, 디지털역량교육, 안전보건교육을 근무시간 중 유급으로 실시한다.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비정규직, 교대제, 휴직복귀자, 장애인, 고령자에게도 교육기회를 동등하게 보장한다.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제41조(휴직과 복직)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법정 휴직 외에 상병, 가족돌봄, 난임치료, 자기개발, 학업, 재난회복, 정신건강 회복, 배우자 해외동반 등 필요한 휴직을 폭넓게 인정한다.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복직 시 원직 또는 동등가치 직무 배치를 원칙으로 하고, 복귀 전 교육과 적응기간을 부여한다.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제42조(직장 내 권리행사 보호)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고충제기, 내부신고, 산업안전 문제제기, 괴롭힘·성희롱 신고, 조합활동, 민원 대응 거부권 행사를 이유로 불이익을 주지 않는다.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제5장 징계, 해고, 권리구제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제43조(징계 원칙)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징계는 객관적 사실, 비례성, 형평성, 절차적 정당성을 갖추어야 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징계사유의 입증책임은 사용자에게 있다.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제44조(사전통지와 자료열람)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징계대상자에게는 징계사유, 근거자료, 예정 일시, 방어권, 조력권을 충분한 기간 전에 서면 통지한다.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징계대상자는 조사자료, 진술서, 증거, CCTV, 전산기록 등 방어에 필요한 자료를 열람·복사할 수 있다.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제45조(조력권)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징계대상자는 조합, 변호사, 노무사, 신뢰관계인 등 조력인의 동석과 의견진술을 요청할 수 있다.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제46조(조사절차)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조사는 인권침해, 강압, 회유, 장시간 조사, 야간 조사, 녹취 금지 강요 없이 진행한다.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조사 과정은 대상자 요청 시 녹음 또는 회의록으로 남긴다.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제47조(징계위원회)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징계위원회 구성과 운영은 공정해야 하며, 이해관계자는 배제한다.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노동자 대표 또는 조합 추천 위원의 참여를 보장한다.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제48조(재심과 효력정지)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징계대상자는 재심을 청구할 수 있고, 해고·정직 등 중징계는 재심 확정 또는 권리구제절차 진행 중 효력정지를 원칙으로 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제49조(부당징계 회복)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부당징계가 확인되면 사용자는 원상회복, 임금상당액, 승진·평가·근속 회복, 사과, 기록삭제를 즉시 이행한다.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제50조(해고 제한)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해고는 최후수단이며 정당한 이유와 엄격한 절차가 없으면 할 수 없다.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조합활동, 질병, 산재, 임신·출산·육아, 장애, 고충제기, 내부신고를 이유로 해고할 수 없다.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제51조(경영상 해고 제한)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회사는 긴박한 경영상의 필요가 있는 경우에 한하여 경영상 이유에 의한 해고를 할 수 있으며, 그 필요성은 회사가 관련 자료를 제시하여 소명한다.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회사는 경영상 해고에 앞서 신규채용 중단, 임원보수 조정, 외주 축소, 교육·배치전환, 희망휴직, 자연감소 등 해고회피 노력을 다한다.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회사는 경영상 해고의 실시 여부·규모·시기 및 대상자 선정기준을 조합과 합의하여야 하며, 조합의 합의 없이는 경영상 해고를 실시하지 아니한다.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4. 회사는 해고 예정일 60일 전까지 조합에 관련 자료를 제공하고 합의를 위한 교섭을 시작한다.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제52조(우선재고용)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해고자 또는 계약종료자가 원하면 동일·유사업무 채용 시 우선 재고용한다.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우선재고용 대상자 명부와 채용공고는 조합에 제공한다.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제6장 임금, 수당, 퇴직급여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제53조(임금 원칙)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임금은 노동자와 가족의 인간다운 생활, 숙련, 직무책임, 위험, 감정노동, 물가, 공공서비스 품질을 반영해야 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사용자는 실질임금 하락이 발생하지 않도록 임금인상과 보전대책을 마련한다.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제54조(임금교섭)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임금교섭은 매년 정기적으로 실시하고, 예산 확정 전 충분한 기간을 두고 시작한다.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정부지침 또는 예산사정을 이유로 교섭 자체를 거부하거나 형식화할 수 없다.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제55조(임금저하 금지)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조직개편, 직무변경, 배치전환, 평가제도 변경, 교대제 변경, 휴직, 산재, 육아, 조합활동을 이유로 임금을 삭감할 수 없다.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제56조(통상임금)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정기적·일률적·고정적으로 지급되는 임금은 명칭과 관계없이 통상임금에 포함한다.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통상임금 산정에서 제외되는 항목은 법령과 판례상 명백한 경우로 한정한다.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제57조(수당)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연장·야간·휴일근로수당, 교대근무수당, 위험수당, 현장수당, 감정노동수당, 직무수당, 자격수당, 원거리근무수당, 대체근무수당, 비상대기수당은 실제 부담과 위험을 반영해 지급한다.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제58조(성과급)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성과급은 투명한 기준과 이의신청 절차를 갖추어야 하며, 조합활동·휴직·산재·육아·단시간 근무를 이유로 차별하지 않는다.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기관평가 결과를 개인에게 일방 전가하지 않는다.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제59조(임금명세와 정보공개)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사용자는 임금명세서에 기본급, 수당, 공제, 시간외근로, 통상임금 산정내역을 명확히 표시한다.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직급·직렬·성별·고용형태별 임금분포 자료를 조합에 제공한다.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제60조(비상시 임금 선지급)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노동자 또는 가족의 출산, 질병, 사고, 사망, 재난, 주거상실 등 긴급사유가 있으면 이미 제공한 노동에 대한 임금을 지급일 전이라도 지급한다.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제61조(휴업수당)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사용자 귀책 또는 기관 운영상 사유로 휴업하는 경우 평균임금의 70%를 하한으로 하되, 가능한 한 통상임금 또는 평균임금 전액을 보장한다.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제62조(퇴직급여와 퇴직연금)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퇴직급여와 퇴직연금 운영은 노사 동수 위원회에서 심의한다.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운용상품, 수수료, 수익률, 적립상태, 교육자료를 노동자와 조합에 공개한다.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제63조(임금피크와 고령자 보호)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임금피크제, 직무전환, 정년연장, 계속고용 제도는 노사합의로 운영한다.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임금피크 적용 시 업무량·책임 조정, 임금보전, 교육, 건강보호, 차별금지 대책을 함께 마련한다.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제7장 노동시간, 휴일, 휴가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제64조(노동시간 원칙)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사용자는 법정 노동시간을 준수하고 장시간 노동을 인력충원과 업무조정으로 해소한다.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노동시간 단축은 임금삭감 없는 방식으로 추진한다.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제65조(연장·야간·휴일노동 제한)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연장·야간·휴일노동은 예외적으로 운영하며 사전승인과 사후기록을 남긴다.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노동자는 건강, 돌봄, 임신, 학업, 산재회복, 가족사유로 연장·야간·휴일노동을 거부할 수 있고 불이익을 받지 않는다.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제66조(근무표와 예측가능성)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교대제·순환근무·현장근무 근무표는 충분한 기간 전에 공지하고, 변경은 노동자 동의와 대체휴식 보장을 원칙으로 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제67조(휴게시간)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휴게시간은 근로시간 도중 자유롭게 이용할 수 있어야 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민원, 콜센터, 병원, 현장점검, 교대제 업무에도 실질적 휴게와 식사시간을 보장하기 위한 대체인력을 둔다.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제68조(연결되지 않을 권리)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정규 근로시간 외 전화, 문자, 메신저, 이메일, 협업도구 업무지시는 원칙적으로 금지한다.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긴급상황 범위, 연락체계, 보상, 대체휴식은 노사합의로 정한다.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제69조(재택·유연근무)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재택근무, 시차출퇴근, 선택근로 등 유연근무는 노동자 신청권과 건강권을 보장하는 방식으로 운영한다.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유연근무 사용을 이유로 평가, 승진, 성과급, 교육에서 불이익을 주지 않는다.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제70조(유급휴일)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유급휴일은 주휴일, 근로자의 날, 관공서 공휴일, 대체공휴일, 창립기념일 또는 노사합의일을 포함한다.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제71조(연차휴가)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연차휴가는 노동자의 자유로운 사용을 보장하고, 사용 시기 변경은 사업 운영상 중대한 지장이 있는 경우로 한정한다.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연차사용을 이유로 업무평가, 성과급, 근태평가에서 불이익을 주지 않는다.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제72조(장기휴가와 휴가저축)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사용자는 장기재충전휴가, 연차저축, 연차나눔, 안식휴가 제도를 운영한다.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장기근속자와 고위험·감정노동 업무 종사자에게 별도 회복휴가를 부여한다.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제73조(공가)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공민권 행사, 법정교육, 건강검진, 공적 소환, 징계·조사 출석, 노사기구 참석, 재난대피, 헌혈, 자격시험, 이사·부임에는 유급공가를 부여한다.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제74조(특별휴가)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결혼, 출산, 배우자 출산, 입양, 사망, 입원, 간병, 가족돌봄, 난임치료, 재난복구, 학교행사, 군입대 동행 등에는 법정 기준 이상의 유급특별휴가를 부여한다.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제75조(병가와 상병휴직)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질병과 부상에는 충분한 유급병가를 보장하고, 병가 후에도 필요한 경우 상병휴직을 부여한다.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정신건강 치료, 번아웃, 외상후 스트레스, 감정노동 피해도 병가·휴직 사유로 인정한다.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제76조(재해구호휴가)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재난, 화재, 침수, 감염병, 가족 피해, 주거상실 등으로 정상근무가 어려운 경우 유급 재해구호휴가와 긴급지원을 제공한다.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제8장 평등, 모성, 돌봄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제77조(차별금지)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성별, 고용형태, 직렬, 직급, 나이, 장애, 출신, 학력, 혼인, 임신·출산, 육아·돌봄, 질병, 조합활동, 정치적 견해, 성적지향, 성별정체성을 이유로 차별하지 않는다.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제78조(동일가치노동 동일임금)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동일가치노동에는 동일임금과 동등한 복리후생을 적용한다.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직무분리, 직렬분리, 고용형태 차이를 이유로 불합리한 임금격차를 만들지 않는다.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제79조(성평등 임금공시)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사용자는 성별·고용형태·직렬별 임금, 승진, 평가, 교육, 휴직 사용 현황을 정기적으로 분석해 조합과 개선방안을 협의한다.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제80조(임신노동자 보호)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임신 노동자에게 야간·휴일·연장근로 제한, 쉬운 업무 전환, 검진시간, 휴게, 위험업무 배제, 통근·근무시간 조정을 보장한다.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제81조(출산전후와 배우자 출산)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출산전후휴가, 유산·사산휴가, 배우자 출산휴가, 입양휴가는 법정 기준 이상으로 보장하고, 사용을 이유로 불이익을 주지 않는다.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제82조(육아휴직과 육아기 노동시간 단축)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육아휴직과 육아기 노동시간 단축은 자유롭게 사용할 수 있어야 하며, 분할사용과 연장사용을 최대한 보장한다.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사용자는 대체인력을 확보해 신청자와 동료 모두에게 불이익이 없도록 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제83조(가족돌봄)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가족의 질병, 사고, 장애, 노령, 재난, 교육·상담 필요가 있으면 가족돌봄휴가·휴직·단축근무를 보장한다.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제84조(난임치료)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난임치료 휴가와 시간 단위 사용을 보장하고, 사생활 보호와 평가 불이익 금지를 명시한다.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제85조(직장보육과 돌봄지원)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사용자는 직장보육, 보육비, 긴급돌봄, 방학돌봄, 자녀입학·상담 지원, 수유·착유 공간을 마련한다.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제86조(장애와 합리적 편의)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장애 노동자에게 보조공학, 근무시간 조정, 직무조정, 이동지원, 의사소통 지원, 재택근무 등 합리적 편의를 제공한다.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제9장 안전보건, 감정노동, 재해보상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제87조(안전보건 원칙)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사용자는 노동자의 생명과 건강을 최우선 가치로 두고, 위험을 노동자 개인의 주의의무로 전가하지 않는다.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제88조(산업안전보건위원회)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산업안전보건위원회는 노사 동수로 운영하고, 조합 추천 위원의 활동시간과 자료접근권을 보장한다.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위원회 의결사항은 예산과 실행계획에 반영한다.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제89조(위험성평가)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위험성평가는 조합과 현장 노동자가 참여하여 실시하고, 결과와 개선계획을 공개한다.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신규장비, 신기술, 조직개편, 업무량 증가, 민원폭증 시 수시평가를 실시한다.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제90조(작업중지권)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급박한 위험, 폭언·폭행, 감염위험, 과로위험, 설비 이상, 현장 안전 미확보가 있으면 노동자는 작업을 중지하고 대피할 수 있다.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작업중지권 행사자에게 임금·평가·징계상 불이익을 주지 않는다.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제91조(건강진단과 사후관리)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사용자는 일반·특수·배치전·배치후 건강진단을 보장하고, 사후관리, 업무조정, 치료시간을 유급으로 보장한다.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제92조(근골격계와 직무스트레스)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반복작업, 컴퓨터 작업, 환자이동, 현장점검, 장시간 운전, 콜센터 업무 등에 대한 근골격계 예방대책을 마련한다.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직무스트레스, 번아웃, 외상후 스트레스, 악성민원 피해에 대해 심리상담과 회복휴가를 제공한다.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제93조(감정노동 보호)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고객응대 노동자에게 폭언·폭행·성희롱·악성민원 대응 매뉴얼, 즉시 분리, 상담, 법률지원, 치료, 유급회복시간을 제공한다.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사용자는 고객 불만을 이유로 노동자에게 사과 강요, 평가 불이익, 징계를 하지 않는다.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제94조(휴게시설)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모든 사업장에는 성별, 교대제, 현장노동, 임신·수유, 장애를 고려한 적정 휴게시설을 설치한다.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휴게시설은 실질적으로 이용 가능한 위치와 면적, 냉난방, 환기, 침구, 보안, 청결을 갖추어야 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제95조(산재 처리와 보상)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산재 발생 시 사용자는 은폐하지 않고 신청, 자료제공, 치료, 복귀, 재발방지에 협조한다.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산재요양과 복귀 과정에서 임금, 평가, 승진, 배치상 불이익을 주지 않는다.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제96조(감염병과 재난)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감염병, 폭염, 한파, 미세먼지, 재난상황에서는 보호구, 재택근무, 유급휴가, 위험수당, 대체인력, 업무중지 기준을 마련한다.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제10장 인권, 괴롭힘, 개인정보, 디지털 권리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제97조(인격권 보장)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사용자와 관리자는 노동자의 명예, 사생활, 신체·정신 건강, 자기결정권을 존중한다.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제98조(직장 내 괴롭힘 금지)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지위 또는 관계 우위를 이용한 폭언, 모욕, 따돌림, 과도한 업무부여, 업무배제, 사적 심부름, 감시, 보복을 금지한다.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신고 즉시 피해자 보호, 행위자 분리, 조사, 재발방지 조치를 시행한다.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제99조(갑질 금지)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임직원, 상급기관, 민원인, 용역사, 위탁기관을 통한 갑질과 부당지시를 금지하고, 조합이 참여하는 예방체계를 운영한다.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제100조(성희롱·성폭력 예방)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성희롱·성폭력 예방교육, 독립적 신고창구, 피해자 보호, 2차 피해 금지, 행위자 조치, 재발방지를 보장한다.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피해자 의사에 반한 전보, 합의 강요, 비밀유지 강요를 금지한다.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제101조(신고자 보호)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괴롭힘, 성희롱, 안전보건, 부패, 인권침해 신고자와 조력자에게 불이익을 주지 않는다.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보복 의심 사안은 사용자가 정당성을 입증해야 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제102조(개인정보 보호)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사용자는 노동자의 개인정보를 목적에 필요한 최소 범위에서 수집·이용하고, 보유기간과 접근권한을 제한한다.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건강정보, 가족정보, 조합가입, 정치·종교, 위치정보, 생체정보는 엄격히 보호한다.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제103조(전자감시 제한)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CCTV, 위치추적, 출입기록, 메신저 로그, 이메일 열람, 화면캡처, 생산성 모니터링, AI 분석 등 전자감시는 노사합의 없이 도입하지 않는다.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감시장비 목적, 범위, 보관기간, 접근자, 폐기절차를 사전에 공개한다.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제104조(AI와 자동화)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AI 평가, 자동배치, 자동징계, 콜품질 분석, 민원응대 점수화, 알고리즘 성과관리는 도입 전 영향평가와 노사합의를 거친다.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노동자는 자동화 결정에 대해 설명요구, 이의제기, 인간에 의한 재검토를 요구할 수 있다.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제105조(디지털 업무도구)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전자결재, 협업도구, 메신저, 업무앱은 노동시간 기록과 연결되지 않을 권리를 침해하지 않는 방식으로 운영한다.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제11장 복리후생, 교육, 생활지원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제106조(복리후생 원칙)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복리후생은 고용형태, 직렬, 근무지, 교대 여부에 따른 불합리한 차별 없이 적용한다.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제107조(건강지원)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사용자는 종합건강검진, 심리상담, 예방접종, 여성건강, 만성질환 관리, 재활지원, 야간·교대 노동자 건강관리를 지원한다.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제108조(학자금과 자기개발)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노동자와 자녀의 교육비, 자격취득, 학위과정, 직무역량 개발, 도서·온라인학습을 지원한다.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자기개발휴직과 교육훈련휴가를 운영한다.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제109조(주거와 교통)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원거리 근무, 순환근무, 현장근무, 지방이전 기관 노동자에게 숙소, 주거비, 통근버스, 교통비, 이주비를 지원한다.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제110조(경조와 장례지원)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결혼, 출산, 입학, 질병, 사망, 재난 등 경조사에 유급휴가, 경조금, 장례지원, 물품지원을 제공한다.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제111조(사내복지기금)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사내근로복지기금 등 복지재원은 노사공동으로 투명하게 운영하고, 저임금·취약 노동자 지원을 우선 고려한다.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제112조(피복·장비)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현장, 의료, 시설, 민원, 안전, 고객응대 업무에 필요한 피복, 보호구, 장비, 통신비, 세탁비를 사용자 부담으로 제공한다.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제113조(휴양과 문화)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휴양시설, 동호회, 문화활동, 체육행사, 장기근속 포상은 차별 없이 운영한다.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제12장 기관유형별 특칙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제114조(병원·의료기관 특칙)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환자안전과 노동자 안전을 위해 적정인력, 교대제 예측가능성, 야간근무 제한, 감염보호, 폭언·폭행 대응, 환자이동 보조장비, 필수유지업무 협정의 최소화를 보장한다.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간호, 보건, 원무, 시설, 청소, 경비, 비정규직 등 병원 내 모든 직종에 안전보건과 감정노동 보호를 적용한다.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제115조(연구기관 특칙)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연구기관은 연구자율성, 연구윤리, 연구성과 압박 방지, 과제종료 고용안정, 실험실 안전, 유해물질 보호, 연구수당 투명성, 지식재산권 기여 보상을 보장한다.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제116조(현장점검·검사·안전기관 특칙)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현장점검, 검사, 단속, 안전인증 업무는 2인1조 원칙, 위험지역 출입기준, 장거리 운전 제한, 출장 후 휴식, 보호구, 현장폭력 대응, 기상악화 작업중지 기준을 둔다.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제117조(분산사업장·전국조직 특칙)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지역본부, 지사, 센터, 출장소 노동자에게 동일한 조합활동, 교육, 복리후생, 휴게시설, 상담창구 접근권을 보장한다.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순환전보와 지역 간 인사운영은 생활권 보호와 본인 희망을 우선한다.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제118조(고객응대·콜센터·민원기관 특칙)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콜센터와 민원업무에는 통화량·대기열 기준 적정인력, 통화 후 회복시간, 악성민원 즉시 종료권, 녹취 고지, 법률지원, 감정노동수당, 평가불이익 금지를 적용한다.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제119조(교육·훈련기관 특칙)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교육기관은 강의준비시간, 강의 후 회복시간, 교육생 민원 대응, 현장실습 안전, 강사·교직원 간 차별금지, 방학·연수기간 노동조건을 보장한다.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제120조(문화·체육·관광기관 특칙)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공연, 전시, 행사, 경기, 관람객 응대 업무는 야간·휴일노동 보상, 행사 후 대체휴식, 안전요원 배치, 성희롱·폭력 대응, 프리랜서·비정규직 보호를 보장한다.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제121조(시설관리·환경·물류기관 특칙)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시설, 환경, 물류, 운전, 경비, 청소 업무에는 위험성평가, 보호구, 샤워·세탁시설, 유해물질 정보, 교대제 건강관리, 폭염·한파 작업중지 기준을 둔다.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제122조(금융·연금·심사기관 특칙)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심사, 상담, 징수, 연금·보험·금융 고객응대 업무에는 악성민원 보호, 개인정보 취급부담 완화, 성과압박 방지, 오류 책임의 개인전가 금지, 보안교육과 심리보호를 보장한다.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제13장 협약 관리와 부칙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제123조(협약 해석)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협약 해석에 다툼이 있으면 노동자에게 유리하고 권리보장 취지에 맞는 방향으로 해석한다.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제124조(분쟁처리)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협약 이행 또는 해석 분쟁은 노사실무협의, 대표교섭, 조정신청 순으로 처리하되, 긴급한 권리침해는 즉시 임시조치를 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제125조(개정절차)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협약 개정은 노사 어느 일방의 요구로 시작할 수 있고, 사용자는 개정교섭을 정당한 이유 없이 거부할 수 없다.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제126조(유효기간)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협약 유효기간은 노사합의로 정하되, 만료 후 새 협약 체결 전까지 기존 협약 효력은 유지한다.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제127조(공개와 교육)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사용자는 협약 전문을 전 노동자에게 공개하고, 관리자와 노동자를 대상으로 협약 이행교육을 실시한다.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제128조(최저기준)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이 협약은 하한이 아니라 상향 기준이다. 기관별 기존 협약, 별도합의, 관행 중 더 유리한 내용은 그대로 유지한다.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제14장 최근 단체협약 트렌드 보강 특칙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제129조(AI·알고리즘 관리 사전협의)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사용자는 채용, 평가, 배치, 승진, 징계, 성과급, 민원품질평가, 콜분석, 생산성 측정, 업무배분, 근태관리 등에 AI 또는 알고리즘 시스템을 도입·변경·확대하려면 시행 전 조합에 목적, 기능, 처리자료, 판단기준, 영향범위, 오류·차별 방지대책을 서면으로 제공하고 사전협의한다.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해고, 징계, 계약갱신 거절, 임금·성과급 삭감, 전보, 승진 배제 등 중대한 노동조건 결정은 자동화된 결정만으로 할 수 없고, 책임 있는 사람이 재검토해야 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노동자는 AI 또는 알고리즘 결정에 대해 설명, 자료열람, 정정, 이의제기, 인간에 의한 재심사를 요구할 수 있다.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제130조(노동자 데이터 권리와 영향평가)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사용자는 CCTV, 출입기록, 위치정보, 업무앱, 이메일·메신저 로그, 콜녹취, 화면·키보드 기록, 생체정보, 건강정보, 감정·심리상태 추정정보 등 노동자 데이터를 목적에 필요한 최소 범위에서만 처리한다.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사용자는 노동자 데이터 처리 또는 감시장비 도입 전 노동자 데이터 영향평가를 실시하고 조합과 협의한다.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조합활동, 건강상태, 감정상태, 사생활, 정치·종교·노동조합 관련 민감정보를 평가·징계·감시 목적으로 처리해서는 안 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제131조(기술전환·자동화 고용안정)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AI, RPA, 자동화, 시스템 통합, 디지털 전환, 민원 자동응대, 무인화, 외부 플랫폼 도입은 인력감축이나 노동조건 저하 수단으로 사용하지 않는다.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기술전환으로 직무가 변경되는 경우 사용자는 조합과 고용영향평가를 실시하고, 전환교육, 직무재설계, 재배치, 업무량 조정, 임금보전 방안을 마련한다.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기술전환 과정에서 해고, 전보 강제, 직무급 하락, 평가 불이익, 외주화 확대를 해서는 안 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제132조(AI 사용 보상·평가 불이익 금지)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사용자는 노동자가 승인된 AI 도구를 사용했다는 이유만으로 업무기여, 전문성, 성과, 보상, 승진, 성과급을 낮게 평가할 수 없다.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사용자가 AI 도구 사용을 지시하거나 사실상 요구한 경우, AI 결과물의 오류·검수·보안 책임을 노동자 개인에게 일방적으로 전가하지 않는다.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AI 도구 사용으로 생산성이 향상되면 그 이익은 노동시간 단축, 업무량 완화, 교육, 안전보건, 보상 개선으로 노동자에게도 배분한다.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제133조(기후·재난·폭염·한파 작업중지와 보호)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폭염, 한파, 미세먼지, 감염병, 태풍, 홍수, 산불, 정전, 교통마비, 재난경보 등으로 건강과 안전 위험이 있는 경우 노동자는 작업중지, 대피, 재택근무, 출근조정, 휴게 확대를 요구할 수 있다.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사용자는 물, 그늘, 냉난방, 보호구, 휴게시설, 교통지원, 대체인력, 위험수당, 유급대피시간, 회복시간을 제공한다.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재난·기후위기 대응을 이유로 연장근로가 발생하면 사전협의, 건강보호, 대체휴식, 수당을 보장한다.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제134조(정신건강과 심리사회적 위험 예방)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사용자는 장시간 노동, 업무과중, 감정노동, 직장 내 괴롭힘, 조직개편, 고용불안, 디지털 감시, AI 평가, 민원폭증, 교대근무 등 심리사회적 위험을 안전보건 위험으로 관리한다.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사용자는 조합과 함께 정기적인 심리사회적 위험성평가를 실시하고, 업무량 조정, 인력충원, 회복시간, 관리자 교육, 상담·치료지원, 재발방지 대책을 마련한다.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정신건강 문제로 상담·치료·휴직·단축근무를 이용한 노동자에게 인사·평가·승진·보수상 불이익을 주지 않는다.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제135조(가족돌봄·육아·난임 지원 최신화)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임신, 출산, 배우자 출산, 난임치료, 육아휴직, 육아기 근로시간 단축, 가족돌봄휴가·휴직은 법정 기준 이상으로 보장한다.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사용자는 제도 사용을 이유로 평가, 승진, 성과급, 전보, 교육, 계약갱신에서 불이익을 주지 않고, 대체인력과 업무분담 대책을 마련한다.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돌봄 사유가 있는 노동자에게 시차출퇴근, 재택근무, 시간단위 휴가, 긴급돌봄휴가를 우선 허용한다.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제136조(연결되지 않을 권리의 실효화)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정규 근로시간 외 전화, 문자, 메신저, 이메일, 협업도구, 업무앱을 통한 업무지시는 원칙적으로 금지한다.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불가피한 긴급연락의 범위는 노사합의로 정하고, 실제 업무처리 또는 대기·응답이 발생한 시간은 근로시간으로 인정하여 수당 또는 대체휴식을 부여한다.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관리자의 반복적 시간외 연락, 휴가 중 업무지시, 읽음·응답 강요는 복무위반으로 보고 재발방지 조치를 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제137조(공정한 업무량과 인력영향평가)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사용자는 신규사업, 법령·지침 변경, 민원 증가, 시스템 도입, 조직개편, 결원, 휴직, 장기교육, 재난대응으로 업무량이 증가하는 경우 인력영향평가를 실시한다.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업무량 산정에는 실제 처리시간, 감정노동, 안전위험, 이동·대기시간, 교육·회의·보고 부담, 디지털 시스템 입력 부담을 포함한다.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사용자는 결원과 휴직을 장시간 노동으로 메우지 않고 대체인력, 업무조정, 우선순위 조정, 외부 민원기한 조정 등 실질적 완화조치를 시행한다.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제15장 표준·권장안 기반 조직력·교섭력 보강 특칙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제138조(유니온숍과 자동가입)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노동조합이 해당 사업장 종사 노동자의 3분의 2 이상을 대표하는 경우, 조합가입 대상 노동자는 입사와 동시에 조합원이 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조합가입 대상 노동자가 정당한 사유 없이 조합에 가입하지 않거나 탈퇴하여 어느 노동조합에도 가입하지 않는 경우, 사용자는 조합의 요구에 따라 노사협의를 거쳐 법령이 허용하는 범위에서 필요한 조치를 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사용자는 노동자가 조합에서 제명된 경우, 조합을 탈퇴하여 새 노동조합을 조직한 경우, 다른 노동조합에 가입한 경우를 이유로 해고·전보·평가불이익 등 신분상 불이익을 줄 수 없다.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4. 유니온숍 적용 여부, 가입대상 범위, 예외, 확인절차, 조합비 공제 절차는 노사합의로 정하되, 노동조합 선택의 자유와 부당노동행위 금지 원칙을 침해하지 않는다.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제139조(비종사·해고자 조합원 권리)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사용자는 해고의 효력을 다투는 노동자를 노동위원회 또는 법원의 최종 확정 전까지 조합원이 아닌 자로 해석하지 않는다.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비종사 조합원, 해고자, 휴직자, 상급단체 간부의 사업장 출입, 조합사무실 이용, 식당·편의시설 이용, 조합회의 참석을 정당한 이유 없이 제한하지 않는다.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출입·시설 이용 절차는 보안과 안전에 필요한 최소 범위에서만 정하고, 조합활동을 실질적으로 방해하는 방식으로 운영해서는 안 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제140조(산별교섭과 상급단체 활동 보장)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조합이 상급단체 또는 산별노조에 교섭권을 위임하거나 공동교섭·산별교섭을 요구하는 경우 사용자는 정당한 이유 없이 거부하지 않는다.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상급단체 임원·간부·전문가의 사업장 출입, 자료검토, 교섭참석, 조합교육, 상담 활동을 보장한다.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상급단체 교육, 회의, 총회, 대의원대회, 정책·입법 활동 참석은 조합활동으로 보며 필요한 시간과 편의를 제공한다.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제141조(조합의 정치·입법 활동 보장)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사용자는 조합과 조합원이 노동조건, 공공서비스, 예산, 정원, 안전, 사회보장 등 노동자의 권익과 관련된 정치·입법·정책 활동을 하는 것을 이유로 불이익을 줄 수 없다.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조합은 관련 법령이 허용하는 범위에서 정책토론회, 입법청원, 기자회견, 캠페인, 공청회 참석, 대외연대 활동을 할 수 있다.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사용자는 정치적 견해, 정당 가입·탈퇴, 정책활동 참여 여부를 인사·평가·보수·배치 자료로 수집하거나 활용하지 않는다.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제142조(신입직원 조합소개와 가입안내)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사용자는 신규채용자, 전입자, 전환자, 기간제에서 정규직으로 전환된 노동자 교육 과정에 조합 소개 시간을 2시간 이상 편성한다.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조합은 교육자료, 가입안내서, 단체협약 설명자료를 배포하고 가입상담을 할 수 있다.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사용자는 조합가입 여부를 확인·질문·평가하거나 가입을 방해하는 발언을 해서는 안 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제143조(조합간부 신분과 임기 보장)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사용자는 조합 임원, 대의원, 집행간부, 교섭위원을 조합활동 수행이 곤란한 직위로 전보·승진·겸직·파견하려면 사전에 조합과 합의한다.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조합간부가 승진·직무변경 등으로 가입대상 범위를 벗어나는 경우에도 임기 동안 조합활동 수행에 필요한 지위와 편의를 보장한다.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근로시간면제자와 전임자가 복귀할 때에는 본인의 희망과 경력을 고려하여 원직 또는 동등 직무에 배치하고, 면제·전임 기간을 평가·승진·연차·복지에서 불리하게 취급하지 않는다.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제144조(교섭·노사협의 자료의 사전공개)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사용자는 교섭 또는 노사협의 안건과 관련된 예산, 정원, 인력, 성과평가, 조직개편, 외주화, 안전보건, 임금재원, 정부지침, 이사회 안건 자료를 조합에 사전 제공한다.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이사회, 경영회의, 조직·인사·예산 관련 주요 회의의 개최계획과 상정안건은 가능한 한 회의 전 제공하고, 회의결과는 지체 없이 제공한다.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개인정보와 영업상 비밀은 필요한 범위에서 비식별·부분공개 방식으로 제공하되, 이를 이유로 교섭에 필요한 핵심 정보를 거부할 수 없다.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제145조(단체협약의 취업규칙 즉시 반영)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사용자는 단체협약 또는 보충협약이 체결되면 지체 없이 취업규칙, 인사규정, 보수규정, 복무규정, 복리후생규정 등 내부규정을 협약에 맞게 개정한다.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내부규정 개정 전이라도 단체협약과 상충하거나 미달하는 규정은 적용하지 않고 협약 기준을 직접 적용한다.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사용자는 내부규정 개정안과 신구대비표를 조합에 제공하고, 불리한 변경 또는 협약 취지와 다른 변경은 조합과 합의해야 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제146조(쟁의 중 신분보장과 대체근로 금지)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사용자는 정당한 쟁의행위 기간과 그 전후에 쟁의행위 참가, 준비, 홍보, 피케팅, 조합 지시에 따른 활동을 이유로 징계, 전보, 평가불이익, 계약갱신 거절, 손해배상 청구를 하지 않는다.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사용자는 쟁의기간 중 조합활동을 약화시킬 목적으로 신규채용, 파견·용역 투입, 전보, 외주화, 업무대체를 해서는 안 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쟁의 중에도 조합은 평소 상태와 범위에서 사무실, 게시판, 통신망, 회의실, 휴게시설, 식당 등 사업장 시설을 이용할 수 있다.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제147조(노사공동 워크숍과 공동교육)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사용자와 조합은 반기 1회 이상 노사공동 워크숍을 실시하고, 안건·인원·방법·자료는 조합과 협의하여 정한다.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워크숍에는 단체협약 이행점검, 조직문화, 안전보건, 괴롭힘 예방, 감정노동, 인력충원, 제도개선, 예산·정원 대응을 포함한다.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사용자는 조합간부, 관리자, 노무·인사 담당자를 대상으로 연 1회 이상 노사관계와 단체협약 이행교육을 실시한다.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제148조(수탁사업·신규사업 심의와 인력협의)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사용자는 고유목적 외 수탁사업, 신규사업, 정부 위탁사업, 한시사업, 공모사업을 추진하려면 사업계획 확정 전 조합과 협의한다.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협의에는 필요인력, 노동시간, 예산, 안전보건, 민원위험, 출장·이동, 평가부담, 사업 종료 후 고용안정 대책을 포함한다.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인력·예산 대책 없이 노동강도만 높이는 사업은 시행을 유예하거나 업무범위를 조정한다.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제149조(도급·위탁 노동자 건강권과 공동책임)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사용자는 도급, 용역, 위탁, 파견, 자회사, 수급업체 노동자가 기관 사업장에서 일하는 경우 원청 책임으로 안전보건 정보를 제공하고 위험성평가에 참여시킨다.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조합은 도급·위탁 노동자의 위험작업, 휴게시설, 보호구, 감정노동, 폭염·한파, 야간작업 문제에 대해 개선을 요구할 수 있다.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사용자는 도급계약·위탁계약에 안전보건 비용, 적정인력, 휴게, 보호구, 작업중지, 괴롭힘·성희롱 금지 조항을 반영한다.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제150조(각서·서약·개별동의 강요 금지)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사용자는 단체협약, 노동관계법, 양심의 자유, 조합활동 권리를 침해하는 각서, 서약서, 확인서, 개별동의서 작성을 요구할 수 없다.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노동자가 그러한 문서의 작성을 거부했다는 이유로 채용, 평가, 승진, 배치, 교육, 계약갱신, 징계에서 불이익을 줄 수 없다.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이미 작성된 문서가 단체협약 또는 법령에 반하면 그 효력을 인정하지 않고, 사용자는 이를 인사자료로 보관·활용하지 않는다.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제151조(공정대표와 소수노조 권리 보장)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교섭대표노동조합은 교섭창구 단일화 절차에 참여한 노동조합과 그 조합원에 대하여 합리적 이유 없는 차별을 하지 않는다.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사용자는 복수노조 상황에서 특정 노조를 지원하거나 배제하여 조합 간 조직경쟁에 개입하지 않는다.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조합사무실, 게시판, 자료제공, 근로시간면제, 교섭정보 제공은 법령과 공정대표 원칙에 맞게 운영하되, 교섭대표노조의 교섭 수행에 필요한 권한은 보장한다.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제152조(조합활동 방해행위 조사와 재발방지)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사용자, 관리자, 비조합원 또는 제3자가 조합가입 권유, 홍보, 회의, 교육, 교섭, 쟁의, 상담, 제보, 투표를 방해하거나 조합원을 고립·비난·감시하는 행위를 해서는 안 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조합이 조합활동 방해 또는 부당노동행위 의심 사례를 제기하면 사용자는 즉시 조사하고, 조합 참여 하에 재발방지 대책을 수립한다.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방해행위가 확인되면 사용자는 행위자 교육, 업무배제, 징계요구, 사과, 원상회복, 피해자 보호, 관리자 평가 반영 등 실효적 조치를 한다.</w:t>
      </w:r>
    </w:p>
    <w:p>
      <w:pPr>
        <w:spacing w:before="0" w:after="120" w:line="288" w:lineRule="auto"/>
      </w:pPr>
      <w:r>
        <w:rPr>
          <w:rFonts w:ascii="맑은 고딕" w:eastAsia="맑은 고딕" w:hAnsi="맑은 고딕" w:cs="맑은 고딕"/>
          <w:sz w:val="20"/>
          <w:szCs w:val="20"/>
        </w:rPr>
        <w:t xml:space="preserve"/>
      </w:r>
    </w:p>
    <w:p>
      <w:pPr>
        <w:jc w:val="center"/>
        <w:spacing w:before="240" w:after="40" w:line="288" w:lineRule="auto"/>
      </w:pPr>
      <w:r>
        <w:rPr>
          <w:rFonts w:ascii="맑은 고딕" w:eastAsia="맑은 고딕" w:hAnsi="맑은 고딕" w:cs="맑은 고딕"/>
          <w:sz w:val="20"/>
          <w:szCs w:val="20"/>
        </w:rPr>
        <w:t xml:space="preserve">◯◯◯◯년 ◯◯월 ◯◯일          회사 대표 ◯◯◯ (인)          ◯◯◯◯노동조합 위원장 ◯◯◯ (인)</w:t>
      </w:r>
    </w:p>
    <w:sectPr>
      <w:pgSz w:w="11906" w:h="16838"/>
      <w:pgMar w:top="1418" w:right="1418" w:bottom="1418" w:left="1418" w:header="720" w:footer="720" w:gutter="0"/>
    </w:sectPr>
  </w:body>
</w:document>
</file>

<file path=word/fontTable.xml><?xml version="1.0" encoding="utf-8"?>
<w:fonts xmlns:w="http://schemas.openxmlformats.org/wordprocessingml/2006/main">
  <w:font w:name="맑은 고딕">
    <w:charset w:val="81"/>
    <w:family w:val="swiss"/>
    <w:pitch w:val="variable"/>
  </w:font>
</w:fonts>
</file>

<file path=word/settings.xml><?xml version="1.0" encoding="utf-8"?>
<w:settings xmlns:w="http://schemas.openxmlformats.org/wordprocessingml/2006/main">
  <w:defaultTabStop w:val="720"/>
  <w:compat/>
</w:settings>
</file>

<file path=word/styles.xml><?xml version="1.0" encoding="utf-8"?>
<w:styles xmlns:w="http://schemas.openxmlformats.org/wordprocessingml/2006/main">
  <w:docDefaults>
    <w:rPrDefault>
      <w:rPr>
        <w:rFonts w:ascii="맑은 고딕" w:eastAsia="맑은 고딕" w:hAnsi="맑은 고딕" w:cs="맑은 고딕"/>
        <w:sz w:val="20"/>
        <w:szCs w:val="20"/>
        <w:lang w:val="ko-KR" w:eastAsia="ko-KR"/>
      </w:rPr>
    </w:rPrDefault>
    <w:pPrDefault>
      <w:pPr>
        <w:spacing w:line="288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Application>alio-standard-generator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2026 노동자 최우선 단체협약 표준안(1안)</dc:title>
  <dc:creator>창업진흥원노동조합</dc:creator>
  <cp:lastModifiedBy>창업진흥원노동조합</cp:lastModifiedBy>
  <dcterms:created xsi:type="dcterms:W3CDTF">2026-07-03T00:00:00Z</dcterms:created>
  <dcterms:modified xsi:type="dcterms:W3CDTF">2026-07-03T00:00:00Z</dcterms:modified>
</cp:coreProperties>
</file>