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200" w:line="288" w:lineRule="auto"/>
      </w:pPr>
      <w:r>
        <w:rPr>
          <w:rFonts w:ascii="맑은 고딕" w:eastAsia="맑은 고딕" w:hAnsi="맑은 고딕" w:cs="맑은 고딕"/>
          <w:b/>
          <w:sz w:val="36"/>
          <w:szCs w:val="36"/>
        </w:rPr>
        <w:t xml:space="preserve">○○○○ 단체협약(안) (2안)</w:t>
      </w:r>
    </w:p>
    <w:p>
      <w:pPr>
        <w:spacing w:before="0" w:after="160" w:line="288" w:lineRule="auto"/>
        <w:ind w:left="200"/>
      </w:pPr>
      <w:r>
        <w:rPr>
          <w:rFonts w:ascii="맑은 고딕" w:eastAsia="맑은 고딕" w:hAnsi="맑은 고딕" w:cs="맑은 고딕"/>
          <w:sz w:val="20"/>
          <w:szCs w:val="20"/>
        </w:rPr>
        <w:t xml:space="preserve">○○○○(이하 "회사")과 ○○○○노동조합(이하 "조합")은 상호 신뢰와 존중을 바탕으로 근로조건의 유지·개선과 노사관계의 안정을 도모하기 위하여 다음과 같이 단체협약을 체결한다.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제1장 총칙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제1조(목적)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협약은 조합원의 근로조건과 조합활동의 보장에 관한 기준을 정하고 노사 상호 간의 권리·의무를 명확히 함을 목적으로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제2조(용어의 정의)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"조합원"이라 함은 조합에 가입한 직원을 말한다.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"근로조건"이라 함은 임금, 근로시간, 휴게·휴일·휴가, 안전보건, 복리후생, 인사, 교육, 시설의 이용 등 직원의 대우에 관한 일체의 사항을 말한다.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제3조(협약의 효력)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이 협약은 취업규칙, 인사·보수·복무 등 제 규정 및 개별 근로계약에 우선한다.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이 협약이 정한 기준에 미달하는 취업규칙·제 규정·개별 약정(각서·서약·동의서를 포함한다)은 그 부분에 한하여 무효로 하며, 무효로 된 부분은 이 협약이 정한 기준에 따른다.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법령, 제 규정 또는 종전의 적용례 중 이 협약보다 유리한 기준이 있는 경우에는 그 기준을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제4조(적용범위)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이 협약은 회사와 조합 및 조합원에게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다만 임금, 근로시간, 휴일·휴가, 안전보건, 복리후생 등 근로조건의 기준에 관한 부분은 성질이 허용하는 범위에서 전 직원에게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제5조(기존 근로조건의 유지)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협약에 정하지 아니한 사항으로서 종전부터 시행되어 온 근로조건, 복리후생 및 관행은 이 협약의 체결을 이유로 저하되지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제6조(성실이행)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회사와 조합은 이 협약을 성실히 준수·이행한다.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노사는 협약 체결 후 분기별로 이행 상황을 상호 확인하고, 미이행 사항이 있는 경우 그 이행 시기와 방법을 문서로 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제7조(보충협약)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이 협약의 시행에 필요한 사항 또는 협약 체결 이후의 사정 변경에 관하여 보충협약을 체결할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보충협약과 노사합의서는 이 협약과 동일한 효력을 가진다.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제2장 조합활동의 보장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제8조(교섭단체)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조합을 조합원을 대표하여 근로조건 등에 관하여 교섭하는 단체로 인정하고 그 대표성을 존중한다.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제9조(조합활동의 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조합의 조직·운영에 개입하거나 조합 가입·탈퇴 및 정당한 조합활동을 이유로 어떠한 불이익도 주지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조합 가입 여부의 확인, 탈퇴의 권유, 조합활동의 감시 및 조합원 명단의 요구를 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제10조(조합원의 범위)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조합원이 될 수 없는 자는 관계 법령상 사용자 또는 항상 사용자의 이익을 대표하여 행동하는 자에 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제1항의 해당 여부는 직명·직급에 불구하고 실제 담당하는 직무와 권한을 기준으로 하며, 다툼이 있는 경우 노사가 협의하여 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제11조(근무시간 중의 조합활동)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단체교섭, 노사협의회, 산업안전보건위원회, 고충처리, 징계·인사 절차에의 참여, 조합의 총회·대의원회·운영위원회, 조합원 교육, 조합 선거, 그 밖에 노사가 인정하는 활동은 근무시간 중의 유급 조합활동으로 본다.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부서의 장은 업무상 사유를 들어 제1항의 활동 참가를 부당하게 제한하지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제12조(근로시간면제)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근로시간면제 한도는 관계 법령과 고시가 정하는 한도로 하며, 법령 또는 고시의 개정으로 한도가 확대되는 경우 별도 합의 없이 확대된 한도를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면제시간의 배분, 사용계획 및 대상자의 지정은 조합이 정하여 회사에 통보한다.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회사는 면제시간의 사용을 이유로 임금, 평가, 승진, 교육 및 복리후생에서 불리하게 처우하지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제13조(전임자 등의 처우)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근로시간면제자 및 전임자는 그 기간 동안 정상적으로 근무한 것으로 보며, 승급·승진·퇴직급여·복리후생 등 인사 및 보수상의 모든 권리에서 불리한 처우를 받지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제14조(원직복귀)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전임 또는 면제 기간이 종료된 조합원은 원직 또는 그와 동등한 직무에 복귀시키며, 배치 시 본인의 희망을 우선 고려한다.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제15조(조합비의 공제)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조합이 서면으로 통보한 조합비 및 부과금을 매월 임금지급일에 일괄 공제하여 지체 없이 그 명세와 함께 조합에 인도한다.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공제 방식의 변경 또는 공제의 중단은 조합과 사전에 합의하여 시행한다.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제16조(시설·편의의 제공)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조합에 조합사무실과 그 유지에 필요한 비품·통신설비를 제공하고, 회의실·교육장·게시판 및 사내 전산망의 이용을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분산된 사업장에 대하여는 조합활동에 필요한 공간의 이용을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제17조(게시·홍보)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조합은 게시판, 사내 전산망, 전자우편 등을 이용하여 조합의 소식을 알릴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회사가 조합 게시물의 이동 또는 철거를 필요로 하는 경우 사전에 조합과 협의한다. 조합은 게시물이 사실에 근거하도록 유의한다.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제18조(자료의 제공)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교섭 및 조합활동에 필요한 임금·수당·평가·승진·징계·채용·정원·예산·결산·성과급·외주화·안전보건·산업재해·복리후생에 관한 자료를 조합이 요구한 날부터 10일 이내에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개인정보 또는 경영상 비밀이 포함된 자료는 비식별 처리 또는 집계 자료의 제공으로 갈음할 수 있되, 이를 이유로 제공 자체를 거부할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자료가 제공되지 아니한 안건에 관한 협의 또는 합의의 기한은 해당 자료가 제공된 날부터 진행한다.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제19조(신규직원에 대한 안내)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신규채용자 교육과정에 조합 소개 시간(2시간 이내)을 편성하며, 조합은 그 시간에 협약과 조합 가입에 관한 안내를 할 수 있다.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제3장 인사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제20조(인사의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인사는 공정한 기준과 절차에 따라 행하며, 회사는 그 기준을 공개한다.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인사로 인하여 조합원의 생활상 불이익이 발생하지 아니하도록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제21조(인사위원회)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조합원의 신분에 관한 사항을 심의하는 인사위원회에는 조합이 추천하는 위원이 참여한다.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인사위원회의 회의록은 본인 또는 조합이 요구하는 경우 열람하게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제22조(채용과 결원의 충원)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정원 대비 결원이 발생한 경우 충원 계획을 수립하여 조합에 제시하고 그 의견을 듣는다.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제23조(전보·전근)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전보·전근은 본인의 의사와 생활상의 사정, 통근 거리, 육아·돌봄 여건을 고려하여 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생활근거지를 달리하는 전보·전근은 7일 전까지 본인에게 통지하고 그 사유를 설명하며, 업무상 필요성은 회사가 소명한다.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조합의 임원 및 대의원에 대한 전보·전근은 사전에 조합과 합의한다.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제24조(승진)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승진의 기준과 절차는 공개하며, 승진에서 조합활동, 성별, 고용형태를 이유로 차별하지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제25조(평가)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평가의 기준·방법은 사전에 공개하고, 평가 결과는 본인에게 통보하며 이의절차를 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인사·평가에 전산 시스템 또는 인공지능 등 자동화된 도구를 활용하는 경우 그 항목과 반영 방식을 사전에 조합에 설명하며, 자동화된 결과만으로 불이익한 처분을 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제26조(교육훈련)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직무수행에 필요한 교육은 유급으로 하며, 교육 기회의 부여에서 차별하지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제27조(휴직과 복직)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휴직 사유가 소멸된 조합원은 지체 없이 원직 또는 동등한 직무에 복직시키며, 휴직을 이유로 평가·승진에서 불리하게 취급하지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제28조(조직개편 등)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조직개편, 직제개편, 기능조정 등 조합원의 근로조건에 영향을 미치는 사항은 시행 전에 조합에 설명하고 협의한다.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제1항의 조치가 근로조건의 불이익한 변경을 수반하는 경우에는 조합과 합의하여 시행한다.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제4장 고용안정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제29조(고용안정의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조합원의 고용안정을 경영의 기본 원칙으로 하며, 인위적인 감원을 하지 아니하도록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제30조(비정규직의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상시·지속 업무에는 정규직 고용을 원칙으로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기간제·단시간 직원의 정규직 전환 기준과 계획은 조합과 협의하여 정하며, 고용형태를 이유로 한 차별을 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제31조(외주화 등의 제한)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조합원의 고용 또는 근로조건에 영향을 미치는 외주화·민간위탁·분사는 조합과 합의하여 시행한다.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제32조(사업이관과 고용승계)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사업의 이관·통폐합·양도가 있는 경우 고용과 근로조건 및 조합 승계를 원칙으로 하며, 구체적 사항은 조합과 협의한다.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제33조(경영상 이유에 의한 해고의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긴박한 경영상의 필요가 있는 경우가 아니면 경영상 이유에 의한 해고를 하지 아니하며, 그 필요성은 회사가 관련 자료를 제시하여 소명한다.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해고를 회피하기 위하여 다음 각 호의 조치를 먼저 시행한다.</w:t>
      </w:r>
    </w:p>
    <w:p>
      <w:pPr>
        <w:spacing w:before="0" w:after="20" w:line="288" w:lineRule="auto"/>
        <w:ind w:left="80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1) 신규채용의 중단 및 자연감소의 활용</w:t>
      </w:r>
    </w:p>
    <w:p>
      <w:pPr>
        <w:spacing w:before="0" w:after="20" w:line="288" w:lineRule="auto"/>
        <w:ind w:left="80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2) 배치전환 및 교육훈련</w:t>
      </w:r>
    </w:p>
    <w:p>
      <w:pPr>
        <w:spacing w:before="0" w:after="20" w:line="288" w:lineRule="auto"/>
        <w:ind w:left="80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3) 근로시간의 조정</w:t>
      </w:r>
    </w:p>
    <w:p>
      <w:pPr>
        <w:spacing w:before="0" w:after="20" w:line="288" w:lineRule="auto"/>
        <w:ind w:left="80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4) 희망퇴직의 실시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회사는 경영상 해고의 실시 여부·규모·시기 및 대상자 선정기준을 조합과 합의하여야 하며, 조합의 합의 없이는 경영상 해고를 실시하지 아니한다. 이를 위한 관련 자료는 해고 예정일 60일 전까지 조합에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4. 해고 대상자의 선정 기준은 합리적이고 공정하게 정하되 조합과 합의하여 확정한다.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제34조(우선 재고용)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경영상 이유로 퇴직한 직원이 재직하던 업무에 채용이 있는 경우 그 직원을 우선하여 고용한다.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제5장 징계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제35조(징계의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징계는 정당한 사유가 있는 경우에 한하며, 이 협약과 제 규정이 정한 절차에 따라 최소한의 범위에서 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징계(해고를 포함한다)의 사유와 종류는 이 협약과 제 규정이 정한 것에 한하며, 이를 소급하거나 유추하여 적용하지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제36조(사전통지와 자료의 열람)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징계위원회 개최 7일 전까지 대상자에게 징계 사유와 관련 자료를 서면으로 통지한다.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대상자와 그 조력인은 징계 관련 자료를 열람할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제37조(소명과 조력)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대상자에게 충분한 소명 기회를 부여하며, 대상자는 조합의 간부 또는 그가 지정하는 자의 조력을 받을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소명 기회를 부여하지 아니한 징계는 행하지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제38조(징계위원회)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조합원에 대한 징계위원회에는 조합이 추천하는 위원이 참여한다.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대상자는 공정을 해할 우려가 있는 위원에 대하여 기피를 신청할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제39조(재심)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징계처분을 받은 자는 통지를 받은 날부터 7일 이내에 재심을 청구할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재심이 청구된 징계처분은 재심 절차가 종료된 날부터 효력을 가진다.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제40조(부당징계의 회복)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징계처분이 노동위원회·법원 또는 재심 절차에서 취소·변경된 경우 회사는 지체 없이 원상회복하고 그 기간의 임금 전액을 지급한다.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제41조(해고의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정당한 이유 없이 조합원을 해고하지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조합원의 해고에 관하여는 사전에 조합에 통보하고 그 의견을 듣는다.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해고의 효력을 다투는 자에 대하여는 관계 법령에 따라 조합원 지위를 인정한다.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제6장 임금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제42조(임금의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임금은 통화로 직접 그 전액을 정기일에 지급한다.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매 임금 지급 시 산정 내역이 기재된 임금명세서를 교부한다.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제43조(임금교섭)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임금에 관한 사항은 매년 노사가 교섭하여 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합의된 임금 인상률은 해당 회계연도 개시일로 소급하여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제44조(통상임금)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정기적·일률적·고정적으로 지급되는 임금 항목은 그 명칭에 불구하고 통상임금에 포함하며, 노사는 그 항목을 임금협약에서 확인한다.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임금 지불 형태의 전환, 생산성 저하, 경영상 사정 등을 이유로 통상임금을 저하시킬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제45조(제수당)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연장근로 및 야간근로(오후 10시부터 오전 6시까지의 근로)에 대하여는 통상임금의 100분의 50 이상을, 휴일근로에 대하여는 8시간 이내는 통상임금의 100분의 50 이상, 8시간을 초과한 부분은 100분의 100 이상을 각각 가산하여 지급한다.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제46조(상여금·성과급)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상여금 및 성과급의 지급 기준과 배분 방식은 조합과 협의하여 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정기적으로 지급되어 온 상여금 및 경영평가 성과급은 퇴직급여 산정을 위한 평균임금에 포함한다.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제47조(휴업수당)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회사의 귀책사유로 휴업하는 경우 평균임금의 100분의 70 이상을 지급하되, 회사의 명백한 귀책사유에 의한 경우에는 통상임금 전액을 지급한다.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제48조(퇴직급여)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퇴직급여제도의 설정·변경은 조합과 협의하여 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확정기여형 운용 시 부담금은 법정 기준 이상으로 하며 납입을 지연하지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제49조(비상시 지급)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조합원 또는 그 가족의 출산·질병·재해 등 비상한 경우 지급기일 전이라도 기왕의 근로에 대한 임금을 지급한다.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제50조(임금 관련 규정·제도의 변경)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임금과 관련된 규정 및 제도를 변경(수당의 신설 등 노동자에게 유리한 변경과 불리한 변경, 항목의 신설·개정·폐지를 모두 포함한다)하고자 하는 경우 그 유리·불리를 불문하고 사전에 조합과 합의하여야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임금체계 또는 임금 구성항목의 변경은 조합과 합의하여 시행하며, 그 변경으로 개별 조합원의 임금 총액이 저하되지 아니하도록 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제7장 근로시간·휴일·휴가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제51조(근로시간)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1주간의 근로시간은 휴게시간을 제외하고 40시간, 1일 8시간을 원칙으로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제52조(연장근로)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연장근로는 당사자의 합의에 따라 1주 12시간의 한도에서 행하며, 사전 신청과 승인 절차에 따른다.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회사의 지시 또는 승인에 의하지 아니한 연장근로라도 회사가 이를 알면서 중단시키지 아니한 경우에는 연장근로로 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제53조(야간·휴일근로)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야간 및 휴일근로는 본인의 동의를 얻어 행하며, 임산부와 건강상 보호가 필요한 자에 대하여는 관계 법령에 따라 제한한다.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제54조(휴게)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휴게시간은 근로시간 도중에 자유롭게 이용할 수 있도록 부여하며, 대기시간은 근로시간으로 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제55조(유급휴일)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주휴일, 근로자의 날, 관공서 공휴일 및 대체공휴일, 조합 창립기념일은 유급휴일로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제56조(연차유급휴가)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연차유급휴가는 관계 법령에 따라 부여하며, 조합원이 지정한 시기에 사용하게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사업운영에 막대한 지장이 있는 경우에 한하여 그 시기를 변경할 수 있으며, 이 경우 그 사유를 소명한다.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제57조(병가)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업무 외 상병으로 요양이 필요한 경우 연 60일의 범위에서 병가를 부여하며 통상임금을 지급한다.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병가의 사용을 이유로 평가 등에서 불리하게 취급하지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제58조(특별휴가)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경조사 휴가 등 특별휴가는 유급으로 하며, 그 종류와 일수는 별도 합의 또는 제 규정 중 유리한 기준에 따른다.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제59조(근무표)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교대제 근무표는 시행 7일 전까지 확정하여 공지하며, 확정된 근무표의 변경은 본인과 협의하여 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제60조(근무시간 외 업무지시의 제한)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근무시간 외에 전화·문자·메신저 등 통신수단을 이용한 업무지시를 하지 아니하며, 긴급한 경우의 기준은 노사가 협의하여 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제61조(유연근무)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조합원이 육아·돌봄·건강 등의 사유로 유연근무 또는 재택근무를 신청하는 경우 회사는 정당한 사유가 없는 한 이를 허용한다.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제8장 모성보호와 평등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제62조(차별금지)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성별, 고용형태, 연령, 장애, 출신, 종교, 혼인·임신·출산, 조합활동을 이유로 채용·임금·승진·교육·배치 등에서 차별하지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제63조(임신·출산의 보호)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임신 중인 조합원에 대하여는 관계 법령에 따른 근로시간 단축과 업무 조정을 보장하고, 출산전후휴가 및 배우자 출산휴가를 법정 기준 이상으로 부여한다.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제64조(육아지원)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육아휴직과 육아기 근로시간 단축은 신청에 따라 부여하며, 그 사용을 이유로 불리하게 처우하지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육아휴직 기간은 근속기간에 산입한다.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제65조(가족돌봄과 난임치료)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가족돌봄휴가·휴직과 난임치료휴가는 관계 법령에 따라 보장하며, 신청 사실과 사유에 관한 비밀을 유지한다.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제66조(직장 내 성희롱·괴롭힘의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직장 내 성희롱·괴롭힘의 예방을 위한 교육과 조치를 시행하고, 신고가 있는 경우 지체 없이 조사하며 피해자 보호 조치를 우선하여 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신고자와 피해자에게 불리한 처우를 하지 아니한다.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제9장 안전보건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제67조(안전보건의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조합원의 생명과 안전을 경영에 우선하며, 산업재해 예방에 필요한 조치를 시행한다.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제68조(산업안전보건위원회)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산업안전보건위원회는 노사 동수로 구성·운영하며, 그 의결사항을 성실히 이행한다.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제69조(위험성평가)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위험성평가에는 해당 작업의 조합원과 조합이 추천하는 자가 참여한다.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제70조(작업중지)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산업재해가 발생할 급박한 위험이 있다고 믿을 만한 합리적인 이유가 있는 경우 조합원은 작업을 중지하고 대피할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제1항의 작업중지 또는 위험의 신고를 이유로 불리한 처우를 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제71조(건강진단)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건강진단은 근무시간 중에 유급으로 실시하며, 그 결과에 따라 필요한 근무 장소의 변경, 업무의 전환 등 사후 조치를 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제72조(감정노동의 보호)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고객응대 업무 조합원이 폭언·폭행 등을 당한 경우 업무의 일시 중단·전환, 유급휴식, 치료 및 상담, 법적 대응 지원을 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제73조(산업재해의 처리와 재해부조)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산업재해 발생 시 회사는 지체 없이 필요한 조치를 하고 조합에 통보한다.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요양 기간 중의 신분을 보장하며, 산재 신청에 필요한 자료 제공에 협조한다.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업무상 재해로 요양하는 기간에 대하여 회사는 산업재해보상보험 급여와 통상임금의 차액을 보전한다.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4. 업무상 재해로 인한 장해 또는 사망에 대하여는 법정 보상 외에 위로금·부조금을 지급하며, 그 기준은 노사가 합의하여 정하되 종전의 기준보다 저하되지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제74조(재난·감염병 및 혹서·혹한)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재난·감염병 상황에서는 재택근무, 유급휴가 등 조합원 보호 조치를 우선 시행한다.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폭염·한파·미세먼지 등으로 옥외작업이 위험한 경우 작업시간의 조정, 휴식의 부여 등 필요한 조치를 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제75조(휴게시설)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관계 법령에 따른 휴게시설을 설치·운영하며, 그 개선에 관한 조합의 의견을 반영한다.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제10장 복리후생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제76조(복리후생의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복리후생 제도의 축소 또는 폐지는 조합과 합의하여 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제77조(지원제도)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학자금, 건강검진, 식대, 통근 지원, 경조사 지원 등 복리후생 제도를 운영하며, 그 기준은 별도 합의 또는 제 규정 중 유리한 기준에 따른다.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제78조(사내근로복지기금)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사내근로복지기금의 출연과 용도에 관한 사항은 노사가 협의하여 정한다.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제11장 개인정보와 전자적 관리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제79조(개인정보의 보호)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조합원의 개인정보를 인사노무 관리에 필요한 최소한의 범위에서 수집·이용하며, 목적 외로 이용하지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제80조(전자적 감시장치)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근로자 감시에 이용될 수 있는 영상·위치·전산 감시 장치의 설치 또는 운영 방식의 변경은 조합과 합의하여 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제81조(자동화 도구의 도입)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인사노무 관리에 인공지능 등 자동화 도구를 도입하는 경우 도입 전에 그 목적·항목·활용 방식을 조합에 설명하고 협의한다.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제12장 노사협의와 고충처리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제82조(노사협의회)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노사협의회는 관계 법령에 따라 이 협약과 별도로 운영하며, 협의회의 의결사항은 성실히 이행한다.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제83조(경영설명)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예산·결산, 정원, 조직개편, 경영평가 등 주요 경영사항을 정기적으로 조합에 설명하고 관련 자료를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제84조(고충처리)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고충의 신고가 있는 경우 10일 이내에 처리 결과를 본인에게 통보하며, 처리가 곤란한 사항은 노사협의회에 부친다.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제13장 쟁의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제85조(평화의무)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노사는 이 협약의 유효기간 중 협약에서 정한 사항의 개폐를 목적으로 하는 쟁의행위를 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제86조(쟁의 중 신분보장)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정당한 쟁의행위에의 참가·준비 및 조합의 지침에 따른 활동을 이유로 징계, 전보, 평가상 불이익, 손해배상 청구 등 불리한 처우를 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제87조(쟁의 중 준수사항)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쟁의기간 중에도 노사는 관계 법령을 준수하며, 회사는 쟁의행위로 중단된 업무의 수행을 위하여 관계 법령이 금지하는 채용·대체·도급을 하지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쟁의기간 중에도 조합은 종전의 범위에서 조합사무실 등 시설을 이용할 수 있다.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제14장 보칙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제88조(협약의 해석)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이 협약의 해석에 관하여 이견이 있는 경우 노사가 협의하여 정하며, 합의에 이르기까지는 종전의 적용례에 따른다.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협의가 이루어지지 아니한 때에는 노동위원회에 그 해석을 요청할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제89조(취업규칙 등의 정비)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이 협약의 체결 또는 개정이 있는 때에는 지체 없이 취업규칙과 제 규정을 협약에 맞게 정비하고 그 개정안을 조합에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정비 전이라도 이 협약과 상충하거나 미달하는 규정은 적용하지 아니하고 협약을 직접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제90조(절차의 효력)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협약이 정한 사전통지, 협의 또는 합의 절차를 거치지 아니한 인사·징계·외주화 등의 조치는 그 효력이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제91조(협약의 개정)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협약의 개정은 노사 일방의 서면 요구에 의하여 개시하며, 개정 교섭 중에도 이 협약의 효력은 지속된다.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제92조(유효기간)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이 협약의 유효기간은 체결일부터 2년으로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유효기간이 만료된 경우에도 새로운 협약이 체결될 때까지 이 협약은 효력을 지속한다.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유효기간 만료 60일 전까지 어느 일방도 서면으로 개정을 요구하지 아니한 때에는 이 협약은 동일한 조건으로 1년간 갱신된 것으로 본다.</w:t>
      </w:r>
    </w:p>
    <w:p>
      <w:pPr>
        <w:spacing w:before="0" w:after="120" w:line="288" w:lineRule="auto"/>
      </w:pPr>
      <w:r>
        <w:rPr>
          <w:rFonts w:ascii="맑은 고딕" w:eastAsia="맑은 고딕" w:hAnsi="맑은 고딕" w:cs="맑은 고딕"/>
          <w:sz w:val="20"/>
          <w:szCs w:val="20"/>
        </w:rPr>
        <w:t xml:space="preserve"/>
      </w:r>
    </w:p>
    <w:p>
      <w:pPr>
        <w:jc w:val="center"/>
        <w:spacing w:before="240" w:after="40" w:line="288" w:lineRule="auto"/>
      </w:pPr>
      <w:r>
        <w:rPr>
          <w:rFonts w:ascii="맑은 고딕" w:eastAsia="맑은 고딕" w:hAnsi="맑은 고딕" w:cs="맑은 고딕"/>
          <w:sz w:val="20"/>
          <w:szCs w:val="20"/>
        </w:rPr>
        <w:t xml:space="preserve">◯◯◯◯년 ◯◯월 ◯◯일          회사 대표 ◯◯◯ (인)          ◯◯◯◯노동조합 위원장 ◯◯◯ (인)</w:t>
      </w:r>
    </w:p>
    <w:sectPr>
      <w:pgSz w:w="11906" w:h="16838"/>
      <w:pgMar w:top="1418" w:right="1418" w:bottom="1418" w:left="1418" w:header="720" w:footer="720" w:gutter="0"/>
    </w:sectPr>
  </w:body>
</w:document>
</file>

<file path=word/fontTable.xml><?xml version="1.0" encoding="utf-8"?>
<w:fonts xmlns:w="http://schemas.openxmlformats.org/wordprocessingml/2006/main">
  <w:font w:name="맑은 고딕">
    <w:charset w:val="81"/>
    <w:family w:val="swiss"/>
    <w:pitch w:val="variable"/>
  </w:font>
</w:fonts>
</file>

<file path=word/settings.xml><?xml version="1.0" encoding="utf-8"?>
<w:settings xmlns:w="http://schemas.openxmlformats.org/wordprocessingml/2006/main">
  <w:defaultTabStop w:val="720"/>
  <w:compat/>
</w:settings>
</file>

<file path=word/styles.xml><?xml version="1.0" encoding="utf-8"?>
<w:styles xmlns:w="http://schemas.openxmlformats.org/wordprocessingml/2006/main">
  <w:docDefaults>
    <w:rPrDefault>
      <w:rPr>
        <w:rFonts w:ascii="맑은 고딕" w:eastAsia="맑은 고딕" w:hAnsi="맑은 고딕" w:cs="맑은 고딕"/>
        <w:sz w:val="20"/>
        <w:szCs w:val="20"/>
        <w:lang w:val="ko-KR" w:eastAsia="ko-KR"/>
      </w:rPr>
    </w:rPrDefault>
    <w:pPrDefault>
      <w:pPr>
        <w:spacing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alio-standard-generator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○○○○ 단체협약(안) (2안)</dc:title>
  <dc:creator>창업진흥원노동조합</dc:creator>
  <cp:lastModifiedBy>창업진흥원노동조합</cp:lastModifiedBy>
  <dcterms:created xsi:type="dcterms:W3CDTF">2026-07-03T00:00:00Z</dcterms:created>
  <dcterms:modified xsi:type="dcterms:W3CDTF">2026-07-03T00:00:00Z</dcterms:modified>
</cp:coreProperties>
</file>